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8F1" w:rsidRPr="00423E37" w:rsidRDefault="008A28F1" w:rsidP="008A28F1">
      <w:pPr>
        <w:widowControl/>
        <w:spacing w:line="580" w:lineRule="exact"/>
        <w:jc w:val="center"/>
        <w:rPr>
          <w:rFonts w:ascii="方正小标宋简体" w:eastAsia="方正小标宋简体" w:hAnsi="Arial" w:cs="Arial"/>
          <w:bCs/>
          <w:kern w:val="0"/>
          <w:sz w:val="44"/>
          <w:szCs w:val="44"/>
        </w:rPr>
      </w:pPr>
      <w:r w:rsidRPr="00423E37">
        <w:rPr>
          <w:rFonts w:ascii="方正小标宋简体" w:eastAsia="方正小标宋简体" w:hAnsi="Arial" w:cs="Arial" w:hint="eastAsia"/>
          <w:bCs/>
          <w:kern w:val="0"/>
          <w:sz w:val="44"/>
          <w:szCs w:val="44"/>
        </w:rPr>
        <w:t>山东省普通高中国家助学金管理办法</w:t>
      </w:r>
    </w:p>
    <w:p w:rsidR="008A28F1" w:rsidRDefault="008A28F1" w:rsidP="008A28F1">
      <w:pPr>
        <w:widowControl/>
        <w:spacing w:line="580" w:lineRule="exact"/>
        <w:rPr>
          <w:rFonts w:ascii="仿宋_GB2312" w:eastAsia="仿宋_GB2312" w:hAnsi="华文仿宋" w:cs="宋体"/>
          <w:b/>
          <w:bCs/>
          <w:kern w:val="0"/>
          <w:sz w:val="30"/>
          <w:szCs w:val="30"/>
        </w:rPr>
      </w:pPr>
    </w:p>
    <w:p w:rsidR="008A28F1" w:rsidRDefault="008A28F1" w:rsidP="008A28F1">
      <w:pPr>
        <w:widowControl/>
        <w:spacing w:line="580" w:lineRule="exact"/>
        <w:rPr>
          <w:rFonts w:ascii="仿宋_GB2312" w:eastAsia="仿宋_GB2312" w:hAnsi="华文仿宋" w:cs="宋体"/>
          <w:kern w:val="0"/>
        </w:rPr>
      </w:pPr>
      <w:r>
        <w:rPr>
          <w:rFonts w:ascii="仿宋_GB2312" w:eastAsia="仿宋_GB2312" w:hAnsi="华文仿宋" w:cs="宋体" w:hint="eastAsia"/>
          <w:b/>
          <w:bCs/>
          <w:kern w:val="0"/>
          <w:sz w:val="30"/>
          <w:szCs w:val="30"/>
        </w:rPr>
        <w:t xml:space="preserve">    </w:t>
      </w:r>
      <w:r w:rsidRPr="00423E37">
        <w:rPr>
          <w:rFonts w:ascii="黑体" w:eastAsia="黑体" w:hAnsi="黑体" w:cs="宋体" w:hint="eastAsia"/>
          <w:bCs/>
          <w:kern w:val="0"/>
        </w:rPr>
        <w:t>第一条</w:t>
      </w:r>
      <w:r>
        <w:rPr>
          <w:rFonts w:ascii="仿宋_GB2312" w:eastAsia="仿宋_GB2312" w:hAnsi="华文仿宋" w:cs="宋体" w:hint="eastAsia"/>
          <w:b/>
          <w:bCs/>
          <w:kern w:val="0"/>
        </w:rPr>
        <w:t xml:space="preserve">　</w:t>
      </w:r>
      <w:r>
        <w:rPr>
          <w:rFonts w:ascii="仿宋_GB2312" w:eastAsia="仿宋_GB2312" w:hAnsi="华文仿宋" w:cs="宋体" w:hint="eastAsia"/>
          <w:kern w:val="0"/>
        </w:rPr>
        <w:t>根据《财政部 教育部普通高中国家助学金管理暂行办法》（财教[2010]461号）、《财政部 教育部关于下达2015年学生资助补助经费（普通高中国家助学金）预算的通知》（财教[2015]91号），结合我省实际，制定本办法。</w:t>
      </w:r>
    </w:p>
    <w:p w:rsidR="008A28F1" w:rsidRDefault="008A28F1" w:rsidP="008A28F1">
      <w:pPr>
        <w:widowControl/>
        <w:spacing w:line="580" w:lineRule="exact"/>
        <w:ind w:firstLineChars="200" w:firstLine="640"/>
        <w:rPr>
          <w:rFonts w:ascii="仿宋_GB2312" w:eastAsia="仿宋_GB2312" w:hAnsi="华文仿宋" w:cs="宋体"/>
          <w:b/>
          <w:kern w:val="0"/>
          <w:shd w:val="pct15" w:color="auto" w:fill="FFFFFF"/>
        </w:rPr>
      </w:pPr>
      <w:r w:rsidRPr="00423E37">
        <w:rPr>
          <w:rFonts w:ascii="黑体" w:eastAsia="黑体" w:hAnsi="黑体" w:cs="宋体" w:hint="eastAsia"/>
          <w:bCs/>
          <w:kern w:val="0"/>
        </w:rPr>
        <w:t>第二条</w:t>
      </w:r>
      <w:r>
        <w:rPr>
          <w:rFonts w:ascii="仿宋_GB2312" w:eastAsia="仿宋_GB2312" w:hAnsi="华文仿宋" w:cs="宋体" w:hint="eastAsia"/>
          <w:b/>
          <w:bCs/>
          <w:kern w:val="0"/>
        </w:rPr>
        <w:t xml:space="preserve">　</w:t>
      </w:r>
      <w:r>
        <w:rPr>
          <w:rFonts w:ascii="仿宋_GB2312" w:eastAsia="仿宋_GB2312" w:hAnsi="华文仿宋" w:cs="宋体" w:hint="eastAsia"/>
          <w:kern w:val="0"/>
        </w:rPr>
        <w:t>本办法适用于根据国家有关规定批准设立、实施普通高中学历教育的全日制普通高级中学和完全中学的高中部。</w:t>
      </w:r>
    </w:p>
    <w:p w:rsidR="008A28F1" w:rsidRDefault="008A28F1" w:rsidP="008A28F1">
      <w:pPr>
        <w:widowControl/>
        <w:spacing w:line="580" w:lineRule="exact"/>
        <w:ind w:firstLineChars="200" w:firstLine="640"/>
        <w:rPr>
          <w:rFonts w:ascii="仿宋_GB2312" w:eastAsia="仿宋_GB2312" w:hAnsi="华文仿宋" w:cs="宋体"/>
          <w:kern w:val="0"/>
        </w:rPr>
      </w:pPr>
      <w:r w:rsidRPr="00423E37">
        <w:rPr>
          <w:rFonts w:ascii="黑体" w:eastAsia="黑体" w:hAnsi="黑体" w:cs="宋体" w:hint="eastAsia"/>
          <w:bCs/>
          <w:kern w:val="0"/>
        </w:rPr>
        <w:t>第三条</w:t>
      </w:r>
      <w:r>
        <w:rPr>
          <w:rFonts w:ascii="仿宋_GB2312" w:eastAsia="仿宋_GB2312" w:hAnsi="华文仿宋" w:cs="宋体" w:hint="eastAsia"/>
          <w:kern w:val="0"/>
        </w:rPr>
        <w:t xml:space="preserve">  国家助学金的资助对象为具有正式注册学籍、家庭经济困难的普通高中在校生，包括民办学校的普通高中在校生。</w:t>
      </w:r>
    </w:p>
    <w:p w:rsidR="008A28F1" w:rsidRDefault="008A28F1" w:rsidP="008A28F1">
      <w:pPr>
        <w:spacing w:line="580" w:lineRule="exact"/>
        <w:ind w:firstLineChars="200" w:firstLine="640"/>
        <w:rPr>
          <w:rFonts w:eastAsia="仿宋_GB2312"/>
        </w:rPr>
      </w:pPr>
      <w:r w:rsidRPr="00423E37">
        <w:rPr>
          <w:rFonts w:ascii="黑体" w:eastAsia="黑体" w:hAnsi="黑体" w:cs="宋体" w:hint="eastAsia"/>
          <w:bCs/>
          <w:kern w:val="0"/>
        </w:rPr>
        <w:t>第四条</w:t>
      </w:r>
      <w:r>
        <w:rPr>
          <w:rFonts w:ascii="仿宋_GB2312" w:eastAsia="仿宋_GB2312" w:hAnsi="华文仿宋" w:cs="宋体" w:hint="eastAsia"/>
          <w:kern w:val="0"/>
        </w:rPr>
        <w:t xml:space="preserve">  国家助学金平均资助面为普通高中在校生的10%，以后年度将根据国家统一要求以及我省财力状况逐步扩大。</w:t>
      </w:r>
      <w:r>
        <w:rPr>
          <w:rFonts w:eastAsia="仿宋_GB2312" w:hint="eastAsia"/>
        </w:rPr>
        <w:t>各地要综合考虑区域内城乡居民收入水平差异和学校贫困学生分布等因素，制定具体的资助对象认定办法和指标分配动态调整办法，科学合理确定各校资助面</w:t>
      </w:r>
      <w:r>
        <w:rPr>
          <w:rFonts w:ascii="仿宋_GB2312" w:eastAsia="仿宋_GB2312" w:hAnsi="华文仿宋" w:cs="宋体" w:hint="eastAsia"/>
          <w:kern w:val="0"/>
        </w:rPr>
        <w:t>，</w:t>
      </w:r>
      <w:r>
        <w:rPr>
          <w:rFonts w:eastAsia="仿宋_GB2312" w:hint="eastAsia"/>
        </w:rPr>
        <w:t>重点向</w:t>
      </w:r>
      <w:r>
        <w:rPr>
          <w:rFonts w:ascii="仿宋_GB2312" w:eastAsia="仿宋_GB2312" w:hAnsi="华文仿宋" w:cs="宋体" w:hint="eastAsia"/>
          <w:kern w:val="0"/>
        </w:rPr>
        <w:t>农村学生和少数民族学生较多的</w:t>
      </w:r>
      <w:r>
        <w:rPr>
          <w:rFonts w:eastAsia="仿宋_GB2312" w:hint="eastAsia"/>
        </w:rPr>
        <w:t>农村学校和薄弱学校倾斜</w:t>
      </w:r>
      <w:r>
        <w:rPr>
          <w:rFonts w:ascii="仿宋_GB2312" w:eastAsia="仿宋_GB2312" w:hAnsi="华文仿宋" w:cs="宋体" w:hint="eastAsia"/>
          <w:kern w:val="0"/>
        </w:rPr>
        <w:t>。</w:t>
      </w:r>
    </w:p>
    <w:p w:rsidR="008A28F1" w:rsidRDefault="008A28F1" w:rsidP="008A28F1">
      <w:pPr>
        <w:widowControl/>
        <w:spacing w:line="580" w:lineRule="exact"/>
        <w:ind w:firstLineChars="200" w:firstLine="640"/>
        <w:rPr>
          <w:rFonts w:ascii="仿宋_GB2312" w:eastAsia="仿宋_GB2312" w:hAnsi="华文仿宋" w:cs="宋体"/>
          <w:kern w:val="0"/>
        </w:rPr>
      </w:pPr>
      <w:r w:rsidRPr="00423E37">
        <w:rPr>
          <w:rFonts w:ascii="黑体" w:eastAsia="黑体" w:hAnsi="黑体" w:cs="宋体" w:hint="eastAsia"/>
          <w:bCs/>
          <w:kern w:val="0"/>
        </w:rPr>
        <w:t xml:space="preserve">第五条  </w:t>
      </w:r>
      <w:r>
        <w:rPr>
          <w:rFonts w:ascii="仿宋_GB2312" w:eastAsia="仿宋_GB2312" w:hAnsi="华文仿宋" w:cs="宋体" w:hint="eastAsia"/>
          <w:bCs/>
          <w:kern w:val="0"/>
        </w:rPr>
        <w:t>国家</w:t>
      </w:r>
      <w:r>
        <w:rPr>
          <w:rFonts w:ascii="仿宋_GB2312" w:eastAsia="仿宋_GB2312" w:hAnsi="宋体" w:cs="宋体" w:hint="eastAsia"/>
          <w:kern w:val="0"/>
        </w:rPr>
        <w:t>助学金由各级财政共同出资设立。省属普通高中所需资金由省财政负担，各市、省财政直接管理县（市）所属普通高中所需资金由省和地方按比例分担。</w:t>
      </w:r>
    </w:p>
    <w:p w:rsidR="008A28F1" w:rsidRDefault="008A28F1" w:rsidP="008A28F1">
      <w:pPr>
        <w:spacing w:line="580" w:lineRule="exact"/>
        <w:ind w:firstLineChars="200" w:firstLine="640"/>
        <w:rPr>
          <w:rFonts w:ascii="仿宋_GB2312" w:eastAsia="仿宋_GB2312" w:hAnsi="ˎ̥" w:hint="eastAsia"/>
        </w:rPr>
      </w:pPr>
      <w:r w:rsidRPr="00423E37">
        <w:rPr>
          <w:rFonts w:ascii="黑体" w:eastAsia="黑体" w:hAnsi="黑体" w:cs="宋体" w:hint="eastAsia"/>
          <w:bCs/>
          <w:kern w:val="0"/>
        </w:rPr>
        <w:t>第六条</w:t>
      </w:r>
      <w:r>
        <w:rPr>
          <w:rFonts w:ascii="仿宋_GB2312" w:eastAsia="仿宋_GB2312" w:hAnsi="华文仿宋" w:cs="宋体" w:hint="eastAsia"/>
          <w:b/>
          <w:kern w:val="0"/>
        </w:rPr>
        <w:t xml:space="preserve">  </w:t>
      </w:r>
      <w:r>
        <w:rPr>
          <w:rFonts w:ascii="仿宋_GB2312" w:eastAsia="仿宋_GB2312" w:hAnsi="宋体" w:cs="宋体" w:hint="eastAsia"/>
          <w:kern w:val="0"/>
        </w:rPr>
        <w:t>国家助学金主要资助家庭经济困难学生的学习和生活费用开支，平均资助标准为每生每学年2000元，</w:t>
      </w:r>
      <w:r>
        <w:rPr>
          <w:rFonts w:ascii="仿宋_GB2312" w:eastAsia="仿宋_GB2312" w:hAnsi="ˎ̥" w:hint="eastAsia"/>
        </w:rPr>
        <w:t>具体分为三</w:t>
      </w:r>
      <w:r>
        <w:rPr>
          <w:rFonts w:ascii="仿宋_GB2312" w:eastAsia="仿宋_GB2312" w:hAnsi="ˎ̥" w:hint="eastAsia"/>
        </w:rPr>
        <w:lastRenderedPageBreak/>
        <w:t>档，1档1500元，2档2000元，3档2500元。</w:t>
      </w:r>
    </w:p>
    <w:p w:rsidR="008A28F1" w:rsidRDefault="008A28F1" w:rsidP="008A28F1">
      <w:pPr>
        <w:widowControl/>
        <w:spacing w:line="580" w:lineRule="exact"/>
        <w:ind w:firstLineChars="100" w:firstLine="320"/>
        <w:rPr>
          <w:rFonts w:ascii="仿宋_GB2312" w:eastAsia="仿宋_GB2312" w:hAnsi="华文仿宋" w:cs="宋体"/>
          <w:kern w:val="0"/>
        </w:rPr>
      </w:pPr>
      <w:r>
        <w:rPr>
          <w:rFonts w:ascii="仿宋_GB2312" w:eastAsia="仿宋_GB2312" w:hAnsi="华文仿宋" w:cs="宋体" w:hint="eastAsia"/>
          <w:kern w:val="0"/>
        </w:rPr>
        <w:t xml:space="preserve">  </w:t>
      </w:r>
      <w:r w:rsidRPr="00423E37">
        <w:rPr>
          <w:rFonts w:ascii="黑体" w:eastAsia="黑体" w:hAnsi="黑体" w:cs="宋体" w:hint="eastAsia"/>
          <w:bCs/>
          <w:kern w:val="0"/>
        </w:rPr>
        <w:t>第七条</w:t>
      </w:r>
      <w:r>
        <w:rPr>
          <w:rFonts w:ascii="仿宋_GB2312" w:eastAsia="仿宋_GB2312" w:hAnsi="华文仿宋" w:cs="宋体" w:hint="eastAsia"/>
          <w:kern w:val="0"/>
        </w:rPr>
        <w:t xml:space="preserve">  国家助学金的基本申请条件：</w:t>
      </w:r>
    </w:p>
    <w:p w:rsidR="008A28F1" w:rsidRDefault="008A28F1" w:rsidP="008A28F1">
      <w:pPr>
        <w:pStyle w:val="a6"/>
        <w:spacing w:before="0" w:beforeAutospacing="0" w:after="0" w:afterAutospacing="0" w:line="580" w:lineRule="exact"/>
        <w:ind w:firstLineChars="200" w:firstLine="640"/>
        <w:jc w:val="both"/>
        <w:rPr>
          <w:rFonts w:ascii="仿宋_GB2312" w:eastAsia="仿宋_GB2312"/>
          <w:color w:val="000000"/>
          <w:sz w:val="32"/>
          <w:szCs w:val="32"/>
        </w:rPr>
      </w:pPr>
      <w:r>
        <w:rPr>
          <w:rFonts w:ascii="仿宋_GB2312" w:eastAsia="仿宋_GB2312" w:hint="eastAsia"/>
          <w:sz w:val="32"/>
          <w:szCs w:val="32"/>
        </w:rPr>
        <w:t>（一）热爱祖国，拥护中国共产党的领导；</w:t>
      </w:r>
    </w:p>
    <w:p w:rsidR="008A28F1" w:rsidRDefault="008A28F1" w:rsidP="008A28F1">
      <w:pPr>
        <w:pStyle w:val="a6"/>
        <w:spacing w:before="0" w:beforeAutospacing="0" w:after="0" w:afterAutospacing="0" w:line="580" w:lineRule="exact"/>
        <w:ind w:firstLineChars="200" w:firstLine="640"/>
        <w:jc w:val="both"/>
        <w:rPr>
          <w:rFonts w:ascii="仿宋_GB2312" w:eastAsia="仿宋_GB2312"/>
          <w:sz w:val="32"/>
          <w:szCs w:val="32"/>
        </w:rPr>
      </w:pPr>
      <w:r>
        <w:rPr>
          <w:rFonts w:ascii="仿宋_GB2312" w:eastAsia="仿宋_GB2312" w:hint="eastAsia"/>
          <w:sz w:val="32"/>
          <w:szCs w:val="32"/>
        </w:rPr>
        <w:t>（二）遵守宪法和法律，遵守学校规章制度；</w:t>
      </w:r>
    </w:p>
    <w:p w:rsidR="008A28F1" w:rsidRDefault="008A28F1" w:rsidP="008A28F1">
      <w:pPr>
        <w:pStyle w:val="a6"/>
        <w:spacing w:before="0" w:beforeAutospacing="0" w:after="0" w:afterAutospacing="0" w:line="580" w:lineRule="exact"/>
        <w:ind w:firstLineChars="200" w:firstLine="640"/>
        <w:jc w:val="both"/>
        <w:rPr>
          <w:rFonts w:ascii="仿宋_GB2312" w:eastAsia="仿宋_GB2312"/>
          <w:sz w:val="32"/>
          <w:szCs w:val="32"/>
        </w:rPr>
      </w:pPr>
      <w:r>
        <w:rPr>
          <w:rFonts w:ascii="仿宋_GB2312" w:eastAsia="仿宋_GB2312" w:hint="eastAsia"/>
          <w:sz w:val="32"/>
          <w:szCs w:val="32"/>
        </w:rPr>
        <w:t>（三）诚实守信，道德品质优良；</w:t>
      </w:r>
    </w:p>
    <w:p w:rsidR="008A28F1" w:rsidRDefault="008A28F1" w:rsidP="008A28F1">
      <w:pPr>
        <w:pStyle w:val="a6"/>
        <w:spacing w:before="0" w:beforeAutospacing="0" w:after="0" w:afterAutospacing="0" w:line="580" w:lineRule="exact"/>
        <w:ind w:firstLineChars="200" w:firstLine="640"/>
        <w:jc w:val="both"/>
        <w:rPr>
          <w:rFonts w:ascii="仿宋_GB2312" w:eastAsia="仿宋_GB2312"/>
          <w:sz w:val="32"/>
          <w:szCs w:val="32"/>
        </w:rPr>
      </w:pPr>
      <w:r>
        <w:rPr>
          <w:rFonts w:ascii="仿宋_GB2312" w:eastAsia="仿宋_GB2312" w:hint="eastAsia"/>
          <w:sz w:val="32"/>
          <w:szCs w:val="32"/>
        </w:rPr>
        <w:t>（四）勤奋学习，积极上进；</w:t>
      </w:r>
    </w:p>
    <w:p w:rsidR="008A28F1" w:rsidRDefault="008A28F1" w:rsidP="008A28F1">
      <w:pPr>
        <w:pStyle w:val="a6"/>
        <w:spacing w:before="0" w:beforeAutospacing="0" w:after="0" w:afterAutospacing="0" w:line="580" w:lineRule="exact"/>
        <w:ind w:firstLineChars="200" w:firstLine="640"/>
        <w:jc w:val="both"/>
        <w:rPr>
          <w:rFonts w:ascii="仿宋_GB2312" w:eastAsia="仿宋_GB2312"/>
          <w:sz w:val="32"/>
          <w:szCs w:val="32"/>
        </w:rPr>
      </w:pPr>
      <w:r>
        <w:rPr>
          <w:rFonts w:ascii="仿宋_GB2312" w:eastAsia="仿宋_GB2312" w:hint="eastAsia"/>
          <w:sz w:val="32"/>
          <w:szCs w:val="32"/>
        </w:rPr>
        <w:t>（五）家庭经济困难，生活俭朴。</w:t>
      </w:r>
    </w:p>
    <w:p w:rsidR="008A28F1" w:rsidRDefault="008A28F1" w:rsidP="008A28F1">
      <w:pPr>
        <w:spacing w:line="580" w:lineRule="exact"/>
        <w:ind w:firstLineChars="200" w:firstLine="640"/>
        <w:rPr>
          <w:rFonts w:ascii="仿宋_GB2312" w:eastAsia="仿宋_GB2312"/>
          <w:bCs/>
        </w:rPr>
      </w:pPr>
      <w:r w:rsidRPr="00423E37">
        <w:rPr>
          <w:rFonts w:ascii="黑体" w:eastAsia="黑体" w:hAnsi="黑体" w:cs="宋体" w:hint="eastAsia"/>
          <w:bCs/>
          <w:kern w:val="0"/>
        </w:rPr>
        <w:t>第八条</w:t>
      </w:r>
      <w:r>
        <w:rPr>
          <w:rFonts w:ascii="楷体_GB2312" w:eastAsia="楷体_GB2312" w:hAnsi="华文仿宋" w:cs="宋体" w:hint="eastAsia"/>
          <w:kern w:val="0"/>
        </w:rPr>
        <w:t xml:space="preserve"> </w:t>
      </w:r>
      <w:r>
        <w:rPr>
          <w:rFonts w:ascii="仿宋_GB2312" w:eastAsia="仿宋_GB2312" w:hAnsi="华文仿宋" w:cs="宋体" w:hint="eastAsia"/>
          <w:kern w:val="0"/>
        </w:rPr>
        <w:t xml:space="preserve"> </w:t>
      </w:r>
      <w:r>
        <w:rPr>
          <w:rFonts w:ascii="仿宋_GB2312" w:eastAsia="仿宋_GB2312" w:hint="eastAsia"/>
          <w:bCs/>
        </w:rPr>
        <w:t>国家助学金按学年申请和评审，按学期发放。</w:t>
      </w:r>
    </w:p>
    <w:p w:rsidR="008A28F1" w:rsidRDefault="008A28F1" w:rsidP="008A28F1">
      <w:pPr>
        <w:pStyle w:val="a6"/>
        <w:spacing w:before="0" w:beforeAutospacing="0" w:after="0" w:afterAutospacing="0" w:line="580" w:lineRule="exact"/>
        <w:ind w:firstLine="645"/>
        <w:jc w:val="both"/>
        <w:rPr>
          <w:rFonts w:ascii="仿宋" w:eastAsia="仿宋" w:hAnsi="仿宋"/>
          <w:sz w:val="32"/>
          <w:szCs w:val="32"/>
        </w:rPr>
      </w:pPr>
      <w:r w:rsidRPr="00423E37">
        <w:rPr>
          <w:rFonts w:ascii="黑体" w:eastAsia="黑体" w:hAnsi="黑体" w:hint="eastAsia"/>
          <w:bCs/>
          <w:sz w:val="32"/>
          <w:szCs w:val="32"/>
        </w:rPr>
        <w:t>第九条</w:t>
      </w:r>
      <w:r>
        <w:rPr>
          <w:rFonts w:ascii="楷体_GB2312" w:eastAsia="楷体_GB2312" w:hAnsi="华文仿宋" w:hint="eastAsia"/>
          <w:sz w:val="32"/>
          <w:szCs w:val="32"/>
        </w:rPr>
        <w:t xml:space="preserve"> </w:t>
      </w:r>
      <w:r>
        <w:rPr>
          <w:rFonts w:hAnsi="华文仿宋" w:hint="eastAsia"/>
          <w:sz w:val="32"/>
          <w:szCs w:val="32"/>
        </w:rPr>
        <w:t xml:space="preserve"> </w:t>
      </w:r>
      <w:r>
        <w:rPr>
          <w:rFonts w:ascii="仿宋_GB2312" w:eastAsia="仿宋_GB2312" w:hAnsi="Times New Roman" w:cs="Times New Roman" w:hint="eastAsia"/>
          <w:bCs/>
          <w:kern w:val="2"/>
          <w:sz w:val="32"/>
          <w:szCs w:val="32"/>
        </w:rPr>
        <w:t>每年11月底前，省财政厅按一定比例，提前下达下一年度市县所属普通高中国家助学金省级应负担的经费。省属普通高中国家助学金在年初部门预算中按一定比例下达。每年7月中旬前，省财政厅对当年全省普通高中国家助学金经费进行清算。8月底前，市以下各级财政、教育部门将上级下达的经费预算和本级财政应分担的经费预算下达所属普通高中。</w:t>
      </w:r>
    </w:p>
    <w:p w:rsidR="008A28F1" w:rsidRDefault="008A28F1" w:rsidP="008A28F1">
      <w:pPr>
        <w:widowControl/>
        <w:spacing w:line="580" w:lineRule="exact"/>
        <w:ind w:firstLineChars="200" w:firstLine="640"/>
        <w:rPr>
          <w:rFonts w:ascii="仿宋_GB2312" w:eastAsia="仿宋_GB2312"/>
          <w:bCs/>
        </w:rPr>
      </w:pPr>
      <w:r w:rsidRPr="00423E37">
        <w:rPr>
          <w:rFonts w:ascii="黑体" w:eastAsia="黑体" w:hAnsi="黑体" w:cs="宋体" w:hint="eastAsia"/>
          <w:bCs/>
          <w:kern w:val="0"/>
        </w:rPr>
        <w:t>第十条</w:t>
      </w:r>
      <w:r>
        <w:rPr>
          <w:rFonts w:ascii="仿宋_GB2312" w:eastAsia="仿宋_GB2312" w:hAnsi="华文仿宋" w:cs="宋体" w:hint="eastAsia"/>
          <w:kern w:val="0"/>
        </w:rPr>
        <w:t xml:space="preserve">  各普通高中要根据本办法和各地制定的实施意见制定本校国家助学金具体实施细则，于每年秋季开学后受理学生申请，学生提交</w:t>
      </w:r>
      <w:r w:rsidRPr="00FF1B05">
        <w:rPr>
          <w:rFonts w:ascii="仿宋_GB2312" w:eastAsia="仿宋_GB2312" w:hAnsi="华文仿宋" w:cs="宋体" w:hint="eastAsia"/>
          <w:color w:val="000000"/>
          <w:kern w:val="0"/>
        </w:rPr>
        <w:t>《</w:t>
      </w:r>
      <w:hyperlink r:id="rId6" w:history="1">
        <w:r w:rsidRPr="00FF1B05">
          <w:rPr>
            <w:rStyle w:val="a7"/>
            <w:rFonts w:ascii="仿宋_GB2312" w:eastAsia="仿宋_GB2312" w:hAnsi="华文仿宋" w:hint="eastAsia"/>
            <w:color w:val="000000"/>
          </w:rPr>
          <w:t>普通高中国家助学金申请表</w:t>
        </w:r>
      </w:hyperlink>
      <w:r w:rsidRPr="00FF1B05">
        <w:rPr>
          <w:rFonts w:ascii="仿宋_GB2312" w:eastAsia="仿宋_GB2312" w:hAnsi="华文仿宋" w:cs="宋体" w:hint="eastAsia"/>
          <w:color w:val="000000"/>
          <w:kern w:val="0"/>
        </w:rPr>
        <w:t>》及</w:t>
      </w:r>
      <w:r>
        <w:rPr>
          <w:rFonts w:ascii="仿宋_GB2312" w:eastAsia="仿宋_GB2312" w:hAnsi="华文仿宋" w:cs="宋体" w:hint="eastAsia"/>
          <w:kern w:val="0"/>
        </w:rPr>
        <w:t>相关材料，学校组成由学校领导、班主任和学生代表组成的评审小组，按照公开、公平、公正的原则，对学生申请</w:t>
      </w:r>
      <w:r>
        <w:rPr>
          <w:rFonts w:ascii="仿宋_GB2312" w:eastAsia="仿宋_GB2312" w:hint="eastAsia"/>
        </w:rPr>
        <w:t>组织评审，</w:t>
      </w:r>
      <w:r>
        <w:rPr>
          <w:rFonts w:ascii="仿宋_GB2312" w:eastAsia="仿宋_GB2312" w:hAnsi="华文仿宋" w:cs="宋体" w:hint="eastAsia"/>
          <w:kern w:val="0"/>
        </w:rPr>
        <w:t>对孤儿、残疾学生、长期特困户子女、因病因灾造成家庭特别困难的学生要优先考虑。</w:t>
      </w:r>
      <w:r>
        <w:rPr>
          <w:rFonts w:ascii="仿宋_GB2312" w:eastAsia="仿宋_GB2312" w:hint="eastAsia"/>
        </w:rPr>
        <w:t>学校评审结果通过全国学生资助管理信息系统报至同级学生资助</w:t>
      </w:r>
      <w:r>
        <w:rPr>
          <w:rFonts w:ascii="仿宋_GB2312" w:eastAsia="仿宋_GB2312" w:hint="eastAsia"/>
        </w:rPr>
        <w:lastRenderedPageBreak/>
        <w:t>管理机构审核、汇总。同级学生资助管理机构审核</w:t>
      </w:r>
      <w:r>
        <w:rPr>
          <w:rFonts w:ascii="仿宋_GB2312" w:eastAsia="仿宋_GB2312" w:hAnsi="华文仿宋" w:cs="宋体" w:hint="eastAsia"/>
          <w:kern w:val="0"/>
        </w:rPr>
        <w:t>通过后，学校要在校内进行不少于5个工作日的公示。公示期结束一个月内，将国家助学金发放到受助学生手中。</w:t>
      </w:r>
    </w:p>
    <w:p w:rsidR="008A28F1" w:rsidRDefault="008A28F1" w:rsidP="008A28F1">
      <w:pPr>
        <w:pStyle w:val="a6"/>
        <w:spacing w:before="0" w:beforeAutospacing="0" w:after="0" w:afterAutospacing="0" w:line="580" w:lineRule="exact"/>
        <w:ind w:firstLineChars="200" w:firstLine="640"/>
        <w:jc w:val="both"/>
        <w:rPr>
          <w:rFonts w:ascii="仿宋_GB2312" w:eastAsia="仿宋_GB2312"/>
          <w:sz w:val="32"/>
          <w:szCs w:val="32"/>
        </w:rPr>
      </w:pPr>
      <w:r w:rsidRPr="00423E37">
        <w:rPr>
          <w:rFonts w:ascii="黑体" w:eastAsia="黑体" w:hAnsi="黑体" w:hint="eastAsia"/>
          <w:bCs/>
          <w:sz w:val="32"/>
          <w:szCs w:val="32"/>
        </w:rPr>
        <w:t>第十一条</w:t>
      </w:r>
      <w:r>
        <w:rPr>
          <w:rFonts w:ascii="仿宋_GB2312" w:eastAsia="仿宋_GB2312" w:hAnsi="华文仿宋" w:hint="eastAsia"/>
          <w:sz w:val="32"/>
          <w:szCs w:val="32"/>
        </w:rPr>
        <w:t xml:space="preserve">  </w:t>
      </w:r>
      <w:r>
        <w:rPr>
          <w:rFonts w:ascii="仿宋_GB2312" w:eastAsia="仿宋_GB2312" w:hint="eastAsia"/>
          <w:sz w:val="32"/>
          <w:szCs w:val="32"/>
        </w:rPr>
        <w:t>国家助学金通过“普通高中学生资助卡”发放给受助学生。学校或学生资助管理机构为每位受助学生办理学生资助卡，学生本人持身份证原件和学生证，到发卡银行网点柜台激活资助卡后使用。不得向学生收取卡费或押金等费用，也不得以实物或服务等形式，抵顶或扣减国家助学金。</w:t>
      </w:r>
    </w:p>
    <w:p w:rsidR="008A28F1" w:rsidRDefault="008A28F1" w:rsidP="008A28F1">
      <w:pPr>
        <w:pStyle w:val="a6"/>
        <w:widowControl w:val="0"/>
        <w:spacing w:before="0" w:beforeAutospacing="0" w:after="0" w:afterAutospacing="0" w:line="580" w:lineRule="exact"/>
        <w:ind w:firstLineChars="200" w:firstLine="640"/>
        <w:jc w:val="both"/>
        <w:rPr>
          <w:rFonts w:ascii="仿宋_GB2312" w:eastAsia="仿宋_GB2312" w:hAnsi="华文仿宋"/>
          <w:sz w:val="32"/>
          <w:szCs w:val="32"/>
        </w:rPr>
      </w:pPr>
      <w:r w:rsidRPr="00423E37">
        <w:rPr>
          <w:rFonts w:ascii="黑体" w:eastAsia="黑体" w:hAnsi="黑体" w:hint="eastAsia"/>
          <w:bCs/>
          <w:sz w:val="32"/>
          <w:szCs w:val="32"/>
        </w:rPr>
        <w:t>第十二条</w:t>
      </w:r>
      <w:r>
        <w:rPr>
          <w:rFonts w:ascii="楷体_GB2312" w:eastAsia="楷体_GB2312" w:hAnsi="华文仿宋" w:hint="eastAsia"/>
          <w:sz w:val="32"/>
          <w:szCs w:val="32"/>
        </w:rPr>
        <w:t xml:space="preserve"> </w:t>
      </w:r>
      <w:r>
        <w:rPr>
          <w:rFonts w:ascii="仿宋_GB2312" w:eastAsia="仿宋_GB2312" w:hAnsi="华文仿宋" w:hint="eastAsia"/>
          <w:sz w:val="32"/>
          <w:szCs w:val="32"/>
        </w:rPr>
        <w:t xml:space="preserve"> 普通高中家庭经济困难学生资助工作实行校长负责制。学校要配备学生资助</w:t>
      </w:r>
      <w:r>
        <w:rPr>
          <w:rFonts w:ascii="仿宋_GB2312" w:eastAsia="仿宋_GB2312" w:hAnsi="华文仿宋"/>
          <w:sz w:val="32"/>
          <w:szCs w:val="32"/>
        </w:rPr>
        <w:t>专职管理人员</w:t>
      </w:r>
      <w:r>
        <w:rPr>
          <w:rFonts w:ascii="仿宋_GB2312" w:eastAsia="仿宋_GB2312" w:hAnsi="华文仿宋" w:hint="eastAsia"/>
          <w:sz w:val="32"/>
          <w:szCs w:val="32"/>
        </w:rPr>
        <w:t>，</w:t>
      </w:r>
      <w:r>
        <w:rPr>
          <w:rFonts w:ascii="仿宋_GB2312" w:eastAsia="仿宋_GB2312" w:hAnsi="仿宋" w:cs="仿宋" w:hint="eastAsia"/>
          <w:sz w:val="32"/>
          <w:szCs w:val="32"/>
        </w:rPr>
        <w:t>负责家庭经济困难学生的建档管理和国家助学金的评审、发放及资助政策</w:t>
      </w:r>
      <w:r>
        <w:rPr>
          <w:rFonts w:ascii="仿宋_GB2312" w:eastAsia="仿宋_GB2312" w:hAnsi="仿宋" w:cs="仿宋"/>
          <w:sz w:val="32"/>
          <w:szCs w:val="32"/>
        </w:rPr>
        <w:t>宣传</w:t>
      </w:r>
      <w:r>
        <w:rPr>
          <w:rFonts w:ascii="仿宋_GB2312" w:eastAsia="仿宋_GB2312" w:hAnsi="仿宋" w:cs="仿宋" w:hint="eastAsia"/>
          <w:sz w:val="32"/>
          <w:szCs w:val="32"/>
        </w:rPr>
        <w:t>等工作，协助升入高校的家庭经济困难学生办理生源地信用助学贷款相关</w:t>
      </w:r>
      <w:r>
        <w:rPr>
          <w:rFonts w:ascii="仿宋_GB2312" w:eastAsia="仿宋_GB2312" w:hAnsi="仿宋" w:cs="仿宋"/>
          <w:sz w:val="32"/>
          <w:szCs w:val="32"/>
        </w:rPr>
        <w:t>业务</w:t>
      </w:r>
      <w:r>
        <w:rPr>
          <w:rFonts w:ascii="仿宋_GB2312" w:eastAsia="仿宋_GB2312" w:hAnsi="仿宋" w:cs="仿宋" w:hint="eastAsia"/>
          <w:sz w:val="32"/>
          <w:szCs w:val="32"/>
        </w:rPr>
        <w:t>。</w:t>
      </w:r>
    </w:p>
    <w:p w:rsidR="008A28F1" w:rsidRDefault="008A28F1" w:rsidP="008A28F1">
      <w:pPr>
        <w:pStyle w:val="a6"/>
        <w:widowControl w:val="0"/>
        <w:spacing w:before="0" w:beforeAutospacing="0" w:after="0" w:afterAutospacing="0" w:line="580" w:lineRule="exact"/>
        <w:ind w:firstLineChars="200" w:firstLine="640"/>
        <w:jc w:val="both"/>
        <w:rPr>
          <w:rFonts w:ascii="仿宋_GB2312" w:eastAsia="仿宋_GB2312" w:hAnsi="仿宋" w:cs="仿宋"/>
          <w:sz w:val="32"/>
          <w:szCs w:val="32"/>
        </w:rPr>
      </w:pPr>
      <w:r w:rsidRPr="00423E37">
        <w:rPr>
          <w:rFonts w:ascii="黑体" w:eastAsia="黑体" w:hAnsi="黑体" w:hint="eastAsia"/>
          <w:bCs/>
          <w:sz w:val="32"/>
          <w:szCs w:val="32"/>
        </w:rPr>
        <w:t>第十三条</w:t>
      </w:r>
      <w:r>
        <w:rPr>
          <w:rFonts w:ascii="仿宋_GB2312" w:eastAsia="仿宋_GB2312" w:hAnsi="华文仿宋" w:hint="eastAsia"/>
          <w:sz w:val="32"/>
          <w:szCs w:val="32"/>
        </w:rPr>
        <w:t xml:space="preserve">  各普通高中要建立学生资助专门档案，将学生申请表、受理结果、资金发放等有关凭证和工作情况分年度建档备查。</w:t>
      </w:r>
    </w:p>
    <w:p w:rsidR="008A28F1" w:rsidRDefault="008A28F1" w:rsidP="008A28F1">
      <w:pPr>
        <w:widowControl/>
        <w:spacing w:line="580" w:lineRule="exact"/>
        <w:ind w:firstLineChars="200" w:firstLine="640"/>
        <w:rPr>
          <w:rFonts w:ascii="仿宋_GB2312" w:eastAsia="仿宋_GB2312" w:hAnsi="华文仿宋" w:cs="宋体"/>
          <w:kern w:val="0"/>
        </w:rPr>
      </w:pPr>
      <w:r w:rsidRPr="00423E37">
        <w:rPr>
          <w:rFonts w:ascii="黑体" w:eastAsia="黑体" w:hAnsi="黑体" w:cs="宋体" w:hint="eastAsia"/>
          <w:bCs/>
          <w:kern w:val="0"/>
        </w:rPr>
        <w:t>第十四条</w:t>
      </w:r>
      <w:r>
        <w:rPr>
          <w:rFonts w:ascii="楷体_GB2312" w:eastAsia="楷体_GB2312" w:hAnsi="华文仿宋" w:cs="宋体" w:hint="eastAsia"/>
          <w:bCs/>
          <w:kern w:val="0"/>
        </w:rPr>
        <w:t xml:space="preserve"> </w:t>
      </w:r>
      <w:r>
        <w:rPr>
          <w:rFonts w:ascii="仿宋_GB2312" w:eastAsia="仿宋_GB2312" w:hAnsi="华文仿宋" w:cs="宋体" w:hint="eastAsia"/>
          <w:b/>
          <w:bCs/>
          <w:kern w:val="0"/>
        </w:rPr>
        <w:t xml:space="preserve"> </w:t>
      </w:r>
      <w:r>
        <w:rPr>
          <w:rFonts w:ascii="仿宋_GB2312" w:eastAsia="仿宋_GB2312" w:hAnsi="华文仿宋" w:cs="宋体" w:hint="eastAsia"/>
          <w:kern w:val="0"/>
        </w:rPr>
        <w:t>各地教育行政部门和普通高中要加强学生学籍和资助信息管理，统筹使用现有中小学电子学籍信息系统和</w:t>
      </w:r>
      <w:r>
        <w:rPr>
          <w:rFonts w:ascii="仿宋_GB2312" w:eastAsia="仿宋_GB2312" w:hint="eastAsia"/>
        </w:rPr>
        <w:t>全国学生资助管理信息系统普通高中子系统</w:t>
      </w:r>
      <w:r>
        <w:rPr>
          <w:rFonts w:ascii="仿宋_GB2312" w:eastAsia="仿宋_GB2312" w:hAnsi="华文仿宋" w:cs="宋体" w:hint="eastAsia"/>
          <w:kern w:val="0"/>
        </w:rPr>
        <w:t>，确保学生资助信息真实、可靠。</w:t>
      </w:r>
    </w:p>
    <w:p w:rsidR="008A28F1" w:rsidRDefault="008A28F1" w:rsidP="008A28F1">
      <w:pPr>
        <w:widowControl/>
        <w:spacing w:line="580" w:lineRule="exact"/>
        <w:ind w:firstLineChars="200" w:firstLine="640"/>
        <w:rPr>
          <w:rFonts w:ascii="仿宋_GB2312" w:eastAsia="仿宋_GB2312" w:hAnsi="华文仿宋" w:cs="宋体"/>
          <w:kern w:val="0"/>
        </w:rPr>
      </w:pPr>
      <w:r w:rsidRPr="00423E37">
        <w:rPr>
          <w:rFonts w:ascii="黑体" w:eastAsia="黑体" w:hAnsi="黑体" w:cs="宋体" w:hint="eastAsia"/>
          <w:bCs/>
          <w:kern w:val="0"/>
        </w:rPr>
        <w:lastRenderedPageBreak/>
        <w:t>第十五条</w:t>
      </w:r>
      <w:r>
        <w:rPr>
          <w:rFonts w:ascii="楷体_GB2312" w:eastAsia="楷体_GB2312" w:hAnsi="华文仿宋" w:cs="宋体" w:hint="eastAsia"/>
          <w:bCs/>
          <w:kern w:val="0"/>
        </w:rPr>
        <w:t xml:space="preserve"> </w:t>
      </w:r>
      <w:r>
        <w:rPr>
          <w:rFonts w:ascii="仿宋_GB2312" w:eastAsia="仿宋_GB2312" w:hAnsi="华文仿宋" w:cs="宋体" w:hint="eastAsia"/>
          <w:b/>
          <w:bCs/>
          <w:kern w:val="0"/>
        </w:rPr>
        <w:t xml:space="preserve"> </w:t>
      </w:r>
      <w:r>
        <w:rPr>
          <w:rFonts w:ascii="仿宋_GB2312" w:eastAsia="仿宋_GB2312" w:hint="eastAsia"/>
          <w:bCs/>
        </w:rPr>
        <w:t>各级财政、教育部门和普通高中要</w:t>
      </w:r>
      <w:r>
        <w:rPr>
          <w:rFonts w:ascii="仿宋_GB2312" w:eastAsia="仿宋_GB2312" w:hint="eastAsia"/>
        </w:rPr>
        <w:t>严格执行国家财经法规和相关管理规定，对</w:t>
      </w:r>
      <w:r>
        <w:rPr>
          <w:rFonts w:ascii="仿宋_GB2312" w:eastAsia="仿宋_GB2312" w:hint="eastAsia"/>
          <w:color w:val="000000"/>
        </w:rPr>
        <w:t>国家助</w:t>
      </w:r>
      <w:r>
        <w:rPr>
          <w:rFonts w:ascii="仿宋_GB2312" w:eastAsia="仿宋_GB2312" w:hint="eastAsia"/>
        </w:rPr>
        <w:t>学金实行分账核算，专款专用，同时接受财政、审计、纪检监察、主管机关等部门的检查和监督。</w:t>
      </w:r>
      <w:r>
        <w:rPr>
          <w:rFonts w:ascii="仿宋_GB2312" w:eastAsia="仿宋_GB2312" w:hAnsi="华文仿宋" w:cs="宋体" w:hint="eastAsia"/>
          <w:kern w:val="0"/>
        </w:rPr>
        <w:t>对挤占挪用、弄虚作假套取国家助学金行为，按照《财政违法行为处罚处分条例》（国务院令427号）有关规定严肃处理。</w:t>
      </w:r>
    </w:p>
    <w:p w:rsidR="008A28F1" w:rsidRDefault="008A28F1" w:rsidP="008A28F1">
      <w:pPr>
        <w:spacing w:line="580" w:lineRule="exact"/>
        <w:ind w:firstLineChars="200" w:firstLine="640"/>
        <w:rPr>
          <w:rFonts w:ascii="仿宋_GB2312" w:eastAsia="仿宋_GB2312"/>
          <w:bCs/>
        </w:rPr>
      </w:pPr>
      <w:r w:rsidRPr="00423E37">
        <w:rPr>
          <w:rFonts w:ascii="黑体" w:eastAsia="黑体" w:hAnsi="黑体" w:cs="宋体" w:hint="eastAsia"/>
          <w:bCs/>
          <w:kern w:val="0"/>
        </w:rPr>
        <w:t xml:space="preserve">第十六条 </w:t>
      </w:r>
      <w:r>
        <w:rPr>
          <w:rFonts w:ascii="仿宋_GB2312" w:eastAsia="仿宋_GB2312" w:hAnsi="华文仿宋" w:cs="宋体" w:hint="eastAsia"/>
          <w:kern w:val="0"/>
        </w:rPr>
        <w:t xml:space="preserve"> 普通高中要</w:t>
      </w:r>
      <w:r>
        <w:rPr>
          <w:rFonts w:ascii="仿宋_GB2312" w:eastAsia="仿宋_GB2312" w:hint="eastAsia"/>
          <w:bCs/>
        </w:rPr>
        <w:t>从事业收入中按照5%的比例足额提取资助经费</w:t>
      </w:r>
      <w:r>
        <w:rPr>
          <w:rFonts w:ascii="仿宋_GB2312" w:eastAsia="仿宋_GB2312" w:hAnsi="华文仿宋" w:cs="宋体" w:hint="eastAsia"/>
          <w:kern w:val="0"/>
        </w:rPr>
        <w:t>，专项用于</w:t>
      </w:r>
      <w:r>
        <w:rPr>
          <w:rFonts w:eastAsia="仿宋_GB2312" w:hint="eastAsia"/>
        </w:rPr>
        <w:t>孤儿学生和</w:t>
      </w:r>
      <w:r>
        <w:rPr>
          <w:rFonts w:ascii="仿宋_GB2312" w:eastAsia="仿宋_GB2312" w:hAnsi="华文仿宋" w:cs="宋体" w:hint="eastAsia"/>
          <w:kern w:val="0"/>
        </w:rPr>
        <w:t>家庭经济困难学生学费和住宿费减免、设立校内奖助学金和特殊困难补助等支出。</w:t>
      </w:r>
    </w:p>
    <w:p w:rsidR="008A28F1" w:rsidRDefault="008A28F1" w:rsidP="008A28F1">
      <w:pPr>
        <w:widowControl/>
        <w:spacing w:line="580" w:lineRule="exact"/>
        <w:ind w:firstLineChars="200" w:firstLine="640"/>
        <w:rPr>
          <w:rFonts w:ascii="仿宋_GB2312" w:eastAsia="仿宋_GB2312" w:hAnsi="华文仿宋" w:cs="宋体"/>
          <w:kern w:val="0"/>
        </w:rPr>
      </w:pPr>
      <w:r w:rsidRPr="00423E37">
        <w:rPr>
          <w:rFonts w:ascii="黑体" w:eastAsia="黑体" w:hAnsi="黑体" w:cs="宋体" w:hint="eastAsia"/>
          <w:bCs/>
          <w:kern w:val="0"/>
        </w:rPr>
        <w:t>第十七条</w:t>
      </w:r>
      <w:r>
        <w:rPr>
          <w:rFonts w:ascii="仿宋_GB2312" w:eastAsia="仿宋_GB2312" w:hAnsi="华文仿宋" w:cs="宋体" w:hint="eastAsia"/>
          <w:b/>
          <w:bCs/>
          <w:kern w:val="0"/>
        </w:rPr>
        <w:t xml:space="preserve">  </w:t>
      </w:r>
      <w:r>
        <w:rPr>
          <w:rFonts w:ascii="仿宋_GB2312" w:eastAsia="仿宋_GB2312" w:hAnsi="华文仿宋" w:cs="宋体" w:hint="eastAsia"/>
          <w:kern w:val="0"/>
        </w:rPr>
        <w:t>各级财政、教育部门要进一步落实和完善捐资助学优惠政策措施，积极引导和鼓励企业、社会团体及个人面向普通高中设立奖学金、助学金。</w:t>
      </w:r>
    </w:p>
    <w:p w:rsidR="008A28F1" w:rsidRDefault="008A28F1" w:rsidP="008A28F1">
      <w:pPr>
        <w:widowControl/>
        <w:spacing w:line="580" w:lineRule="exact"/>
        <w:ind w:firstLineChars="200" w:firstLine="640"/>
        <w:rPr>
          <w:rFonts w:ascii="仿宋_GB2312" w:eastAsia="仿宋_GB2312" w:hAnsi="华文仿宋" w:cs="宋体"/>
          <w:kern w:val="0"/>
        </w:rPr>
      </w:pPr>
      <w:r w:rsidRPr="00423E37">
        <w:rPr>
          <w:rFonts w:ascii="黑体" w:eastAsia="黑体" w:hAnsi="黑体" w:cs="宋体" w:hint="eastAsia"/>
          <w:bCs/>
          <w:kern w:val="0"/>
        </w:rPr>
        <w:t>第十八条</w:t>
      </w:r>
      <w:r>
        <w:rPr>
          <w:rFonts w:ascii="楷体_GB2312" w:eastAsia="楷体_GB2312" w:hAnsi="Dotum" w:cs="宋体" w:hint="eastAsia"/>
          <w:kern w:val="0"/>
        </w:rPr>
        <w:t xml:space="preserve">  </w:t>
      </w:r>
      <w:r>
        <w:rPr>
          <w:rFonts w:ascii="仿宋_GB2312" w:eastAsia="仿宋_GB2312" w:hAnsi="华文仿宋" w:cs="宋体" w:hint="eastAsia"/>
          <w:kern w:val="0"/>
        </w:rPr>
        <w:t>本办法由省财政厅、省教育厅负责解释。</w:t>
      </w:r>
    </w:p>
    <w:p w:rsidR="008A28F1" w:rsidRDefault="008A28F1" w:rsidP="008A28F1">
      <w:pPr>
        <w:widowControl/>
        <w:spacing w:line="580" w:lineRule="exact"/>
        <w:ind w:firstLineChars="200" w:firstLine="640"/>
        <w:rPr>
          <w:rFonts w:ascii="仿宋_GB2312" w:eastAsia="仿宋_GB2312" w:hAnsi="华文仿宋" w:cs="宋体"/>
          <w:kern w:val="0"/>
        </w:rPr>
      </w:pPr>
      <w:r w:rsidRPr="00423E37">
        <w:rPr>
          <w:rFonts w:ascii="黑体" w:eastAsia="黑体" w:hAnsi="黑体" w:cs="宋体" w:hint="eastAsia"/>
          <w:bCs/>
          <w:kern w:val="0"/>
        </w:rPr>
        <w:t xml:space="preserve">第十九条 </w:t>
      </w:r>
      <w:r>
        <w:rPr>
          <w:rFonts w:ascii="仿宋_GB2312" w:eastAsia="仿宋_GB2312" w:hAnsi="华文仿宋" w:cs="宋体" w:hint="eastAsia"/>
          <w:kern w:val="0"/>
        </w:rPr>
        <w:t xml:space="preserve"> 本办法自发布之日起执行，省财政厅、省教育厅《关于印发〈山东省普通高中政府助学金管理暂行办法〉的通知》（鲁财教[2010]90号）同时废止。</w:t>
      </w:r>
    </w:p>
    <w:p w:rsidR="008A6D5A" w:rsidRPr="008A28F1" w:rsidRDefault="001225F6"/>
    <w:sectPr w:rsidR="008A6D5A" w:rsidRPr="008A28F1" w:rsidSect="002C788C">
      <w:footerReference w:type="default" r:id="rId7"/>
      <w:pgSz w:w="11906" w:h="16838" w:code="9"/>
      <w:pgMar w:top="2155" w:right="1418" w:bottom="2155" w:left="1418" w:header="851" w:footer="851" w:gutter="0"/>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5F6" w:rsidRDefault="001225F6" w:rsidP="00B73925">
      <w:r>
        <w:separator/>
      </w:r>
    </w:p>
  </w:endnote>
  <w:endnote w:type="continuationSeparator" w:id="0">
    <w:p w:rsidR="001225F6" w:rsidRDefault="001225F6" w:rsidP="00B739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宋三_GBK">
    <w:altName w:val="方正大标宋简体"/>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877" w:rsidRDefault="001225F6">
    <w:pPr>
      <w:pStyle w:val="a5"/>
      <w:jc w:val="center"/>
    </w:pPr>
  </w:p>
  <w:p w:rsidR="00862877" w:rsidRDefault="001225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5F6" w:rsidRDefault="001225F6" w:rsidP="00B73925">
      <w:r>
        <w:separator/>
      </w:r>
    </w:p>
  </w:footnote>
  <w:footnote w:type="continuationSeparator" w:id="0">
    <w:p w:rsidR="001225F6" w:rsidRDefault="001225F6" w:rsidP="00B739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3925"/>
    <w:rsid w:val="0012163F"/>
    <w:rsid w:val="001225F6"/>
    <w:rsid w:val="0079689F"/>
    <w:rsid w:val="008A28F1"/>
    <w:rsid w:val="009C46FE"/>
    <w:rsid w:val="009F6FE6"/>
    <w:rsid w:val="00B73925"/>
    <w:rsid w:val="00CA2C2E"/>
    <w:rsid w:val="00D32DE7"/>
    <w:rsid w:val="00EE7E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925"/>
    <w:pPr>
      <w:widowControl w:val="0"/>
      <w:jc w:val="both"/>
    </w:pPr>
    <w:rPr>
      <w:rFonts w:ascii="方正宋三_GBK" w:eastAsia="方正宋三_GBK" w:hAnsi="Times New Roman" w:cs="Times New Roman"/>
      <w:sz w:val="32"/>
      <w:szCs w:val="32"/>
    </w:rPr>
  </w:style>
  <w:style w:type="paragraph" w:styleId="1">
    <w:name w:val="heading 1"/>
    <w:basedOn w:val="a"/>
    <w:next w:val="a"/>
    <w:link w:val="1Char"/>
    <w:uiPriority w:val="9"/>
    <w:qFormat/>
    <w:rsid w:val="00EE7E98"/>
    <w:pPr>
      <w:keepNext/>
      <w:keepLines/>
      <w:spacing w:before="340" w:after="330" w:line="578" w:lineRule="auto"/>
      <w:outlineLvl w:val="0"/>
    </w:pPr>
    <w:rPr>
      <w:rFonts w:ascii="Calibri" w:eastAsia="宋体" w:hAnsi="Calibri"/>
      <w:b/>
      <w:bCs/>
      <w:kern w:val="44"/>
      <w:sz w:val="44"/>
      <w:szCs w:val="44"/>
    </w:rPr>
  </w:style>
  <w:style w:type="paragraph" w:styleId="2">
    <w:name w:val="heading 2"/>
    <w:basedOn w:val="a"/>
    <w:next w:val="a"/>
    <w:link w:val="2Char"/>
    <w:uiPriority w:val="9"/>
    <w:qFormat/>
    <w:rsid w:val="00EE7E98"/>
    <w:pPr>
      <w:keepNext/>
      <w:keepLines/>
      <w:spacing w:before="260" w:after="260" w:line="416" w:lineRule="auto"/>
      <w:outlineLvl w:val="1"/>
    </w:pPr>
    <w:rPr>
      <w:rFonts w:ascii="Calibri Light" w:eastAsia="宋体" w:hAnsi="Calibri Light"/>
      <w:b/>
      <w:bCs/>
      <w:kern w:val="0"/>
    </w:rPr>
  </w:style>
  <w:style w:type="paragraph" w:styleId="3">
    <w:name w:val="heading 3"/>
    <w:basedOn w:val="a"/>
    <w:next w:val="a"/>
    <w:link w:val="3Char"/>
    <w:uiPriority w:val="9"/>
    <w:qFormat/>
    <w:rsid w:val="00EE7E98"/>
    <w:pPr>
      <w:keepNext/>
      <w:keepLines/>
      <w:spacing w:before="260" w:after="260" w:line="416" w:lineRule="auto"/>
      <w:outlineLvl w:val="2"/>
    </w:pPr>
    <w:rPr>
      <w:rFonts w:ascii="Calibri" w:eastAsia="宋体" w:hAnsi="Calibri"/>
      <w:b/>
      <w:bCs/>
      <w:kern w:val="0"/>
    </w:rPr>
  </w:style>
  <w:style w:type="paragraph" w:styleId="4">
    <w:name w:val="heading 4"/>
    <w:basedOn w:val="a"/>
    <w:next w:val="a"/>
    <w:link w:val="4Char"/>
    <w:uiPriority w:val="9"/>
    <w:qFormat/>
    <w:rsid w:val="00EE7E98"/>
    <w:pPr>
      <w:keepNext/>
      <w:keepLines/>
      <w:spacing w:before="280" w:after="290" w:line="376"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7E98"/>
    <w:rPr>
      <w:rFonts w:ascii="Calibri" w:eastAsia="宋体" w:hAnsi="Calibri" w:cs="Times New Roman"/>
      <w:b/>
      <w:bCs/>
      <w:kern w:val="44"/>
      <w:sz w:val="44"/>
      <w:szCs w:val="44"/>
    </w:rPr>
  </w:style>
  <w:style w:type="character" w:customStyle="1" w:styleId="2Char">
    <w:name w:val="标题 2 Char"/>
    <w:basedOn w:val="a0"/>
    <w:link w:val="2"/>
    <w:uiPriority w:val="9"/>
    <w:rsid w:val="00EE7E98"/>
    <w:rPr>
      <w:rFonts w:ascii="Calibri Light" w:eastAsia="宋体" w:hAnsi="Calibri Light" w:cs="Times New Roman"/>
      <w:b/>
      <w:bCs/>
      <w:kern w:val="0"/>
      <w:sz w:val="32"/>
      <w:szCs w:val="32"/>
    </w:rPr>
  </w:style>
  <w:style w:type="character" w:customStyle="1" w:styleId="3Char">
    <w:name w:val="标题 3 Char"/>
    <w:basedOn w:val="a0"/>
    <w:link w:val="3"/>
    <w:uiPriority w:val="9"/>
    <w:rsid w:val="00EE7E98"/>
    <w:rPr>
      <w:rFonts w:ascii="Calibri" w:eastAsia="宋体" w:hAnsi="Calibri" w:cs="Times New Roman"/>
      <w:b/>
      <w:bCs/>
      <w:kern w:val="0"/>
      <w:sz w:val="32"/>
      <w:szCs w:val="32"/>
    </w:rPr>
  </w:style>
  <w:style w:type="character" w:customStyle="1" w:styleId="4Char">
    <w:name w:val="标题 4 Char"/>
    <w:basedOn w:val="a0"/>
    <w:link w:val="4"/>
    <w:uiPriority w:val="9"/>
    <w:rsid w:val="00EE7E98"/>
    <w:rPr>
      <w:rFonts w:ascii="Cambria" w:eastAsia="宋体" w:hAnsi="Cambria" w:cs="Times New Roman"/>
      <w:b/>
      <w:bCs/>
      <w:sz w:val="28"/>
      <w:szCs w:val="28"/>
    </w:rPr>
  </w:style>
  <w:style w:type="paragraph" w:styleId="a3">
    <w:name w:val="Title"/>
    <w:basedOn w:val="a"/>
    <w:next w:val="a"/>
    <w:link w:val="Char"/>
    <w:qFormat/>
    <w:rsid w:val="00EE7E98"/>
    <w:pPr>
      <w:spacing w:before="240" w:after="60"/>
      <w:jc w:val="center"/>
      <w:outlineLvl w:val="0"/>
    </w:pPr>
    <w:rPr>
      <w:rFonts w:ascii="Cambria" w:eastAsia="宋体" w:hAnsi="Cambria"/>
      <w:b/>
      <w:bCs/>
    </w:rPr>
  </w:style>
  <w:style w:type="character" w:customStyle="1" w:styleId="Char">
    <w:name w:val="标题 Char"/>
    <w:basedOn w:val="a0"/>
    <w:link w:val="a3"/>
    <w:rsid w:val="00EE7E98"/>
    <w:rPr>
      <w:rFonts w:ascii="Cambria" w:eastAsia="宋体" w:hAnsi="Cambria" w:cs="Times New Roman"/>
      <w:b/>
      <w:bCs/>
      <w:sz w:val="32"/>
      <w:szCs w:val="32"/>
    </w:rPr>
  </w:style>
  <w:style w:type="paragraph" w:customStyle="1" w:styleId="AxureImageParagraph">
    <w:name w:val="AxureImageParagraph"/>
    <w:basedOn w:val="a"/>
    <w:qFormat/>
    <w:rsid w:val="00EE7E98"/>
    <w:pPr>
      <w:widowControl/>
      <w:spacing w:before="120" w:after="120"/>
      <w:jc w:val="center"/>
    </w:pPr>
    <w:rPr>
      <w:rFonts w:ascii="Arial" w:eastAsiaTheme="minorEastAsia" w:hAnsi="Arial" w:cs="Arial"/>
      <w:kern w:val="0"/>
      <w:sz w:val="18"/>
      <w:szCs w:val="24"/>
      <w:lang w:eastAsia="en-US"/>
    </w:rPr>
  </w:style>
  <w:style w:type="paragraph" w:styleId="a4">
    <w:name w:val="header"/>
    <w:basedOn w:val="a"/>
    <w:link w:val="Char0"/>
    <w:uiPriority w:val="99"/>
    <w:semiHidden/>
    <w:unhideWhenUsed/>
    <w:rsid w:val="00B73925"/>
    <w:pPr>
      <w:pBdr>
        <w:bottom w:val="single" w:sz="6" w:space="1" w:color="auto"/>
      </w:pBdr>
      <w:tabs>
        <w:tab w:val="center" w:pos="4153"/>
        <w:tab w:val="right" w:pos="8306"/>
      </w:tabs>
      <w:snapToGrid w:val="0"/>
      <w:jc w:val="center"/>
    </w:pPr>
    <w:rPr>
      <w:rFonts w:ascii="Times New Roman" w:eastAsia="宋体" w:cstheme="minorBidi"/>
      <w:sz w:val="18"/>
      <w:szCs w:val="18"/>
    </w:rPr>
  </w:style>
  <w:style w:type="character" w:customStyle="1" w:styleId="Char0">
    <w:name w:val="页眉 Char"/>
    <w:basedOn w:val="a0"/>
    <w:link w:val="a4"/>
    <w:uiPriority w:val="99"/>
    <w:semiHidden/>
    <w:rsid w:val="00B73925"/>
    <w:rPr>
      <w:rFonts w:ascii="Times New Roman" w:eastAsia="宋体" w:hAnsi="Times New Roman"/>
      <w:sz w:val="18"/>
      <w:szCs w:val="18"/>
    </w:rPr>
  </w:style>
  <w:style w:type="paragraph" w:styleId="a5">
    <w:name w:val="footer"/>
    <w:basedOn w:val="a"/>
    <w:link w:val="Char1"/>
    <w:uiPriority w:val="99"/>
    <w:unhideWhenUsed/>
    <w:rsid w:val="00B73925"/>
    <w:pPr>
      <w:tabs>
        <w:tab w:val="center" w:pos="4153"/>
        <w:tab w:val="right" w:pos="8306"/>
      </w:tabs>
      <w:snapToGrid w:val="0"/>
      <w:jc w:val="left"/>
    </w:pPr>
    <w:rPr>
      <w:rFonts w:ascii="Times New Roman" w:eastAsia="宋体" w:cstheme="minorBidi"/>
      <w:sz w:val="18"/>
      <w:szCs w:val="18"/>
    </w:rPr>
  </w:style>
  <w:style w:type="character" w:customStyle="1" w:styleId="Char1">
    <w:name w:val="页脚 Char"/>
    <w:basedOn w:val="a0"/>
    <w:link w:val="a5"/>
    <w:uiPriority w:val="99"/>
    <w:rsid w:val="00B73925"/>
    <w:rPr>
      <w:rFonts w:ascii="Times New Roman" w:eastAsia="宋体" w:hAnsi="Times New Roman"/>
      <w:sz w:val="18"/>
      <w:szCs w:val="18"/>
    </w:rPr>
  </w:style>
  <w:style w:type="paragraph" w:styleId="a6">
    <w:name w:val="Normal (Web)"/>
    <w:basedOn w:val="a"/>
    <w:link w:val="Char2"/>
    <w:rsid w:val="00B73925"/>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普通(网站) Char"/>
    <w:link w:val="a6"/>
    <w:rsid w:val="00B73925"/>
    <w:rPr>
      <w:rFonts w:ascii="宋体" w:eastAsia="宋体" w:hAnsi="宋体" w:cs="宋体"/>
      <w:kern w:val="0"/>
      <w:sz w:val="24"/>
      <w:szCs w:val="24"/>
    </w:rPr>
  </w:style>
  <w:style w:type="paragraph" w:customStyle="1" w:styleId="p0">
    <w:name w:val="p0"/>
    <w:basedOn w:val="a"/>
    <w:rsid w:val="00B73925"/>
    <w:pPr>
      <w:widowControl/>
    </w:pPr>
    <w:rPr>
      <w:rFonts w:ascii="Times New Roman" w:eastAsia="宋体"/>
      <w:kern w:val="0"/>
      <w:sz w:val="21"/>
      <w:szCs w:val="21"/>
    </w:rPr>
  </w:style>
  <w:style w:type="character" w:styleId="a7">
    <w:name w:val="Hyperlink"/>
    <w:uiPriority w:val="99"/>
    <w:rsid w:val="008A28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tp://202.205.108.34/csaftp/&#26222;&#36890;&#26412;&#31185;&#39640;&#26657;&#12289;&#39640;&#31561;&#32844;&#19994;&#23398;&#26657;&#22269;&#23478;&#21161;&#23398;&#37329;&#30003;&#35831;&#34920;.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2017-08-01T00:31:00Z</dcterms:created>
  <dcterms:modified xsi:type="dcterms:W3CDTF">2017-08-01T00:40:00Z</dcterms:modified>
</cp:coreProperties>
</file>